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4"/>
        <w:gridCol w:w="5676"/>
      </w:tblGrid>
      <w:tr w:rsidR="00F01732" w14:paraId="4DA3D5E2" w14:textId="77777777" w:rsidTr="00CC1E16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32F51E03" w:rsidR="00F01732" w:rsidRDefault="002C5E2A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Nacrt prijedloga </w:t>
            </w:r>
            <w:r w:rsidR="000803F0" w:rsidRPr="000803F0">
              <w:rPr>
                <w:rFonts w:ascii="Calibri" w:eastAsia="Calibri" w:hAnsi="Calibri" w:cs="Calibri"/>
                <w:b/>
              </w:rPr>
              <w:t>O</w:t>
            </w:r>
            <w:r w:rsidR="000803F0">
              <w:rPr>
                <w:rFonts w:ascii="Calibri" w:eastAsia="Calibri" w:hAnsi="Calibri" w:cs="Calibri"/>
                <w:b/>
              </w:rPr>
              <w:t xml:space="preserve">dluke </w:t>
            </w:r>
            <w:r w:rsidR="000803F0" w:rsidRPr="000803F0">
              <w:rPr>
                <w:rFonts w:ascii="Calibri" w:eastAsia="Calibri" w:hAnsi="Calibri" w:cs="Calibri"/>
                <w:b/>
              </w:rPr>
              <w:t>o ukidanju statusa javnog dobra</w:t>
            </w:r>
            <w:r w:rsidR="000803F0">
              <w:rPr>
                <w:rFonts w:ascii="Calibri" w:eastAsia="Calibri" w:hAnsi="Calibri" w:cs="Calibri"/>
                <w:b/>
              </w:rPr>
              <w:t xml:space="preserve"> </w:t>
            </w:r>
            <w:r w:rsidR="000803F0" w:rsidRPr="000803F0">
              <w:rPr>
                <w:rFonts w:ascii="Calibri" w:eastAsia="Calibri" w:hAnsi="Calibri" w:cs="Calibri"/>
                <w:b/>
              </w:rPr>
              <w:t xml:space="preserve">na dijelu čest. br. 5157/7 K.O. </w:t>
            </w:r>
            <w:proofErr w:type="spellStart"/>
            <w:r w:rsidR="000803F0" w:rsidRPr="000803F0">
              <w:rPr>
                <w:rFonts w:ascii="Calibri" w:eastAsia="Calibri" w:hAnsi="Calibri" w:cs="Calibri"/>
                <w:b/>
              </w:rPr>
              <w:t>Konjevrate</w:t>
            </w:r>
            <w:proofErr w:type="spellEnd"/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23A01099" w:rsidR="00F01732" w:rsidRDefault="00944FBC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26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A80AA5">
              <w:rPr>
                <w:rFonts w:ascii="Calibri" w:eastAsia="Calibri" w:hAnsi="Calibri" w:cs="Calibri"/>
                <w:b/>
              </w:rPr>
              <w:t>svib</w:t>
            </w:r>
            <w:r w:rsidR="002C5E2A">
              <w:rPr>
                <w:rFonts w:ascii="Calibri" w:eastAsia="Calibri" w:hAnsi="Calibri" w:cs="Calibri"/>
                <w:b/>
              </w:rPr>
              <w:t>nja –</w:t>
            </w:r>
            <w:r w:rsidR="00126E76">
              <w:rPr>
                <w:rFonts w:ascii="Calibri" w:eastAsia="Calibri" w:hAnsi="Calibri" w:cs="Calibri"/>
                <w:b/>
              </w:rPr>
              <w:t xml:space="preserve"> 03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126E76">
              <w:rPr>
                <w:rFonts w:ascii="Calibri" w:eastAsia="Calibri" w:hAnsi="Calibri" w:cs="Calibri"/>
                <w:b/>
              </w:rPr>
              <w:t>lip</w:t>
            </w:r>
            <w:r w:rsidR="002C5E2A">
              <w:rPr>
                <w:rFonts w:ascii="Calibri" w:eastAsia="Calibri" w:hAnsi="Calibri" w:cs="Calibri"/>
                <w:b/>
              </w:rPr>
              <w:t>nja 2022.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7D939C" w14:textId="77777777" w:rsidR="00CF5E1A" w:rsidRPr="00CF5E1A" w:rsidRDefault="00CF5E1A" w:rsidP="00CF5E1A">
            <w:pPr>
              <w:spacing w:before="120" w:after="120" w:line="240" w:lineRule="auto"/>
              <w:rPr>
                <w:rFonts w:ascii="Segoe UI" w:eastAsia="Segoe UI" w:hAnsi="Segoe UI" w:cs="Segoe UI"/>
                <w:sz w:val="20"/>
              </w:rPr>
            </w:pPr>
            <w:r w:rsidRPr="00CF5E1A">
              <w:rPr>
                <w:rFonts w:ascii="Segoe UI" w:eastAsia="Segoe UI" w:hAnsi="Segoe UI" w:cs="Segoe UI"/>
                <w:sz w:val="20"/>
              </w:rPr>
              <w:t xml:space="preserve">Čest. br. 5157/7 iz </w:t>
            </w:r>
            <w:proofErr w:type="spellStart"/>
            <w:r w:rsidRPr="00CF5E1A">
              <w:rPr>
                <w:rFonts w:ascii="Segoe UI" w:eastAsia="Segoe UI" w:hAnsi="Segoe UI" w:cs="Segoe UI"/>
                <w:sz w:val="20"/>
              </w:rPr>
              <w:t>z.u</w:t>
            </w:r>
            <w:proofErr w:type="spellEnd"/>
            <w:r w:rsidRPr="00CF5E1A">
              <w:rPr>
                <w:rFonts w:ascii="Segoe UI" w:eastAsia="Segoe UI" w:hAnsi="Segoe UI" w:cs="Segoe UI"/>
                <w:sz w:val="20"/>
              </w:rPr>
              <w:t xml:space="preserve">. 1649 K.O. </w:t>
            </w:r>
            <w:proofErr w:type="spellStart"/>
            <w:r w:rsidRPr="00CF5E1A">
              <w:rPr>
                <w:rFonts w:ascii="Segoe UI" w:eastAsia="Segoe UI" w:hAnsi="Segoe UI" w:cs="Segoe UI"/>
                <w:sz w:val="20"/>
              </w:rPr>
              <w:t>Konjevrate</w:t>
            </w:r>
            <w:proofErr w:type="spellEnd"/>
            <w:r w:rsidRPr="00CF5E1A">
              <w:rPr>
                <w:rFonts w:ascii="Segoe UI" w:eastAsia="Segoe UI" w:hAnsi="Segoe UI" w:cs="Segoe UI"/>
                <w:sz w:val="20"/>
              </w:rPr>
              <w:t xml:space="preserve">  je u zemljišnim knjigama Općinskog suda u Šibeniku upisana kao  javno dobro u općoj uporabi i vlasništvo je Grada Šibenika. Dio predmetne nekretnine u površini od 48 m²,  koji je  u geodetskom snimku  od listopada 2020. godine označena slovima A-B-C-D-E-F-G-A, u naravi nema svojstvo javnog dobra-nerazvrstane ceste već predstavlja dio izgrađene obiteljske kuće sa okućnicom. </w:t>
            </w:r>
          </w:p>
          <w:p w14:paraId="74949BBD" w14:textId="446D8220" w:rsidR="00CF5E1A" w:rsidRPr="00CF5E1A" w:rsidRDefault="00CF5E1A" w:rsidP="00CF5E1A">
            <w:pPr>
              <w:spacing w:before="120" w:after="120" w:line="240" w:lineRule="auto"/>
              <w:rPr>
                <w:rFonts w:ascii="Segoe UI" w:eastAsia="Segoe UI" w:hAnsi="Segoe UI" w:cs="Segoe UI"/>
                <w:sz w:val="20"/>
              </w:rPr>
            </w:pPr>
            <w:r w:rsidRPr="00CF5E1A">
              <w:rPr>
                <w:rFonts w:ascii="Segoe UI" w:eastAsia="Segoe UI" w:hAnsi="Segoe UI" w:cs="Segoe UI"/>
                <w:sz w:val="20"/>
              </w:rPr>
              <w:t>Stranka Niko Krnić, podnio je zahtjev za ukidanjem statusa javnog dobra na predmetnog dijela čestice 5157/7, na kojem dijelu se nalazi dio kuće sa okućnicom a koja je njegovo vlasništvo. Kako predmetni dio čestice 5157/7 predstavlja javno dobro u općoj uporabi, da bi se riješili imovinsko pravni odnosi na predmetnom dijelu čestice se najprije mora ukinuti status javnog dobra. Prema čl. 103 st. 1. Zakonu o cestama kad je trajno prestala potreba korištenja nerazvrstane ceste ili njezinog djela može joj se ukinuti status javnog dobra u općoj uporabi. Čl. 103 st. 2. istog zakona propisuje da odluku o ukidanju statusa javnog dobra u općoj uporabi nerazvrstane ceste ili njezinog dijela donosi predstavničko tijelo jedinice lokalne samouprave.</w:t>
            </w:r>
          </w:p>
          <w:p w14:paraId="248D5992" w14:textId="3B500126" w:rsidR="00F01732" w:rsidRDefault="00CF5E1A" w:rsidP="00CF5E1A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CF5E1A">
              <w:rPr>
                <w:rFonts w:ascii="Segoe UI" w:eastAsia="Segoe UI" w:hAnsi="Segoe UI" w:cs="Segoe UI"/>
                <w:sz w:val="20"/>
              </w:rPr>
              <w:t>Slijedom navedenog, budući da je predmetni dio nekretnine izgubio svojstvo javnog dobra te predstavlja dio kuće sa okućnicom, predlaže se donošenje Odluke o ukidanju statusa javnog dobra na  predmetnoj čestici kako je to opisano u dispozitivu odluke.</w:t>
            </w: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C5DE1A1" w14:textId="77777777" w:rsidR="00CC1E16" w:rsidRDefault="00CC1E16">
      <w:r>
        <w:br w:type="page"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4"/>
        <w:gridCol w:w="3667"/>
        <w:gridCol w:w="2009"/>
      </w:tblGrid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626A8ADB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4CA92419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D92040">
              <w:rPr>
                <w:rFonts w:ascii="Segoe UI" w:eastAsia="Segoe UI" w:hAnsi="Segoe UI" w:cs="Segoe UI"/>
                <w:b/>
                <w:sz w:val="20"/>
              </w:rPr>
              <w:t>robert.supe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2E6B4451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D92040">
              <w:rPr>
                <w:rFonts w:ascii="Segoe UI" w:eastAsia="Segoe UI" w:hAnsi="Segoe UI" w:cs="Segoe UI"/>
                <w:b/>
                <w:sz w:val="20"/>
              </w:rPr>
              <w:t>03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D92040">
              <w:rPr>
                <w:rFonts w:ascii="Segoe UI" w:eastAsia="Segoe UI" w:hAnsi="Segoe UI" w:cs="Segoe UI"/>
                <w:b/>
                <w:sz w:val="20"/>
              </w:rPr>
              <w:t>lip</w:t>
            </w:r>
            <w:r>
              <w:rPr>
                <w:rFonts w:ascii="Segoe UI" w:eastAsia="Segoe UI" w:hAnsi="Segoe UI" w:cs="Segoe UI"/>
                <w:b/>
                <w:sz w:val="20"/>
              </w:rPr>
              <w:t>nja 2022.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732"/>
    <w:rsid w:val="000050F7"/>
    <w:rsid w:val="000803F0"/>
    <w:rsid w:val="00126E76"/>
    <w:rsid w:val="002C5E2A"/>
    <w:rsid w:val="00363A89"/>
    <w:rsid w:val="00944FBC"/>
    <w:rsid w:val="00A80AA5"/>
    <w:rsid w:val="00CC1E16"/>
    <w:rsid w:val="00CF5E1A"/>
    <w:rsid w:val="00D92040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Tomislav Lokas</cp:lastModifiedBy>
  <cp:revision>11</cp:revision>
  <cp:lastPrinted>2022-04-01T06:11:00Z</cp:lastPrinted>
  <dcterms:created xsi:type="dcterms:W3CDTF">2022-04-01T06:10:00Z</dcterms:created>
  <dcterms:modified xsi:type="dcterms:W3CDTF">2022-05-26T10:28:00Z</dcterms:modified>
</cp:coreProperties>
</file>